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13" w:rsidRDefault="00D20D2A">
      <w:pPr>
        <w:keepNext/>
        <w:spacing w:before="240" w:after="60"/>
        <w:jc w:val="right"/>
        <w:outlineLvl w:val="0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Załącznik nr 1 do SIWZ – Opis przedmiotu zamówienia</w:t>
      </w:r>
    </w:p>
    <w:p w:rsidR="00CA4713" w:rsidRDefault="00CA4713">
      <w:pPr>
        <w:keepNext/>
        <w:spacing w:before="240" w:after="60"/>
        <w:jc w:val="center"/>
        <w:outlineLvl w:val="0"/>
        <w:rPr>
          <w:rFonts w:cs="Times New Roman"/>
          <w:b/>
          <w:bCs/>
        </w:rPr>
      </w:pPr>
    </w:p>
    <w:p w:rsidR="00CA4713" w:rsidRDefault="00D20D2A">
      <w:pPr>
        <w:keepNext/>
        <w:spacing w:before="240" w:after="6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Minimalne wymagania dla lekkiego specjalnego samochodu ratowniczo-gaśniczego</w:t>
      </w:r>
    </w:p>
    <w:p w:rsidR="00CA4713" w:rsidRDefault="00D20D2A">
      <w:pPr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na podwoziu z napędem 4 x 2 (zabudowa kontenerowa) dla</w:t>
      </w:r>
      <w:r>
        <w:rPr>
          <w:rFonts w:cs="Times New Roman"/>
          <w:b/>
          <w:bCs/>
          <w:sz w:val="28"/>
          <w:szCs w:val="28"/>
        </w:rPr>
        <w:t xml:space="preserve"> OSP w Szynkielowie</w:t>
      </w:r>
    </w:p>
    <w:p w:rsidR="00CA4713" w:rsidRDefault="00CA4713">
      <w:pPr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  <w:sz w:val="28"/>
          <w:szCs w:val="28"/>
        </w:rPr>
      </w:pPr>
    </w:p>
    <w:p w:rsidR="00CA4713" w:rsidRDefault="00CA4713">
      <w:pPr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</w:rPr>
      </w:pPr>
    </w:p>
    <w:p w:rsidR="00CA4713" w:rsidRDefault="00CA4713">
      <w:pPr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</w:rPr>
      </w:pPr>
    </w:p>
    <w:p w:rsidR="00CA4713" w:rsidRDefault="00CA4713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08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8317"/>
      </w:tblGrid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CCCCCC"/>
                <w:lang w:eastAsia="en-US"/>
              </w:rPr>
              <w:t>Wyszczególnienie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WYMAGANIA OGÓLNE</w:t>
            </w:r>
          </w:p>
          <w:p w:rsidR="00CA4713" w:rsidRDefault="00D20D2A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UMOCOWANIA PRAWNE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Pojazd zabudowany i wyposażony musi spełniać wymagania polskich przepisów o ruchu drogowym z uwzględnieniem wymagań dotyczących pojazdów uprzywilejowanych zgodnie z: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 </w:t>
            </w:r>
          </w:p>
          <w:p w:rsidR="00CA4713" w:rsidRDefault="00D20D2A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cs="Times New Roman"/>
                <w:sz w:val="22"/>
                <w:szCs w:val="22"/>
                <w:lang w:eastAsia="en-US"/>
              </w:rPr>
              <w:t>- Ustawą „Prawo o ruchu drogowym</w:t>
            </w:r>
            <w:r>
              <w:rPr>
                <w:rFonts w:cs="Times New Roman"/>
                <w:sz w:val="22"/>
                <w:szCs w:val="22"/>
                <w:vertAlign w:val="superscript"/>
                <w:lang w:eastAsia="en-US"/>
              </w:rPr>
              <w:t>”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(tj. Dz. U z 2005r. Nr 108 poz. 908 ze zm.),</w:t>
            </w:r>
          </w:p>
          <w:p w:rsidR="00CA4713" w:rsidRDefault="00D20D2A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- Rozporządzeniem Ministra Infrastruktury z dnia 31 grudnia 2002r. w sprawie warunków technicznych pojazdów oraz zakresu ich niezbędnego wyposażenia (Dz. U. Nr 32 z 2003 r., </w:t>
            </w:r>
            <w:r>
              <w:rPr>
                <w:rFonts w:cs="Times New Roman"/>
                <w:sz w:val="22"/>
                <w:szCs w:val="22"/>
                <w:lang w:eastAsia="en-US"/>
              </w:rPr>
              <w:t>poz. 262 z późniejszymi zmianami).</w:t>
            </w:r>
          </w:p>
          <w:p w:rsidR="00CA4713" w:rsidRDefault="00D20D2A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- Rozporządzeniem Ministra Spraw Wewnętrznych i Administracji  z dnia 20 czerwca 2007 r. w sprawie wykazu wyrobów służących zapewnieniu bezpieczeństwa publicznego lub ochronie zdrowia i życia  oraz mienia,  a także zasad </w:t>
            </w:r>
            <w:r>
              <w:rPr>
                <w:rFonts w:cs="Times New Roman"/>
                <w:sz w:val="22"/>
                <w:szCs w:val="22"/>
                <w:lang w:eastAsia="en-US"/>
              </w:rPr>
              <w:t>wydawania dopuszczenia tych wyrobów do użytkowania   (Dz. U. Nr 143 poz. 1002) i Rozporządzeniem Ministra Spraw Wewnętrznych i Administracji z dnia 27 kwietnia 2010 r.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Podwozie pojazdu musi posiadać świadectwo homologacji typu zgodnie z odrębnymi przepisam</w:t>
            </w:r>
            <w:r>
              <w:rPr>
                <w:rFonts w:cs="Times New Roman"/>
                <w:sz w:val="22"/>
                <w:szCs w:val="22"/>
                <w:lang w:eastAsia="en-US"/>
              </w:rPr>
              <w:t>i. W przypadku, gdy przekroczone zostały warunki zabudowy określone przez producenta podwozia wymagane jest świadectwo homologacji typu pojazdu kompletnego oraz zgoda producenta podwozia na wykonanie zabudowy. Urządzenia i podzespoły zamontowane w pojeździ</w:t>
            </w:r>
            <w:r>
              <w:rPr>
                <w:rFonts w:cs="Times New Roman"/>
                <w:sz w:val="22"/>
                <w:szCs w:val="22"/>
                <w:lang w:eastAsia="en-US"/>
              </w:rPr>
              <w:t>e powinny spełniać wymagania odrębnych przepisów krajowych i/lub międzynarodowych.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Samochód musi posiadać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Świadectwo Dopuszczenia wydane przez CNBOP-PIB ważne na dzień wydania pojazdu.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>- Wyciąg ze świadectwa homologacji typu podwozia</w:t>
            </w:r>
          </w:p>
          <w:p w:rsidR="00CA4713" w:rsidRDefault="00CA471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PARAMETRY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TECHNICZNO UŻYTKOWE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2. 1.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Dopuszczalna masa całkowita samochodu gotowego do akcji ratowniczo-gaśniczej (pojazd z załogą, pełnymi zbiornikami, zabudową i wyposażeniem) nie większa niż 5000 kg.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2. 2.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  <w:lang w:eastAsia="en-US"/>
              </w:rPr>
              <w:t>Silnik spełniający normę czystości spalin Euro 6 zgodnie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z przepisami ustawy Prawo o ruchu drogowym</w:t>
            </w:r>
            <w:r>
              <w:rPr>
                <w:rFonts w:cs="Times New Roman"/>
                <w:sz w:val="22"/>
                <w:szCs w:val="22"/>
              </w:rPr>
              <w:t xml:space="preserve"> umożliwiającymi zarejestrowanie pojazdu.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Silnik o zapłonie samoczynnym o mocy  min 100 kW i momencie obrotowym nie mniejszym niż 400 Nm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PODWOZIE Z KABINĄ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fabrycznie nowy, nie starszy niż z 2018r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Podwozie samochodu z napędem 4x2 na oś tylną z minimalnym rozstawem osi wynoszącym 4400mm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Oś tylna napędowa wyposażona w ogumienie bliźniacze.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Wymiary pojazdu:</w:t>
            </w:r>
          </w:p>
          <w:p w:rsidR="00CA4713" w:rsidRDefault="00D20D2A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Długość nie większa niż     7400 mm – z zabudową</w:t>
            </w:r>
          </w:p>
          <w:p w:rsidR="00CA4713" w:rsidRDefault="00D20D2A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Wysokość nie większa niż  </w:t>
            </w:r>
            <w:r>
              <w:rPr>
                <w:rFonts w:cs="Times New Roman"/>
                <w:sz w:val="22"/>
                <w:szCs w:val="22"/>
                <w:lang w:eastAsia="en-US"/>
              </w:rPr>
              <w:t>2600 mm – z zabudową</w:t>
            </w:r>
          </w:p>
          <w:p w:rsidR="00CA4713" w:rsidRDefault="00D20D2A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Szerokość nie większa       2500 mm ( z lusterkami )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Kolorystyka:</w:t>
            </w:r>
          </w:p>
          <w:p w:rsidR="00CA4713" w:rsidRDefault="00D20D2A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nadwozie – czerwień sygnałowa,</w:t>
            </w:r>
          </w:p>
          <w:p w:rsidR="00CA4713" w:rsidRDefault="00D20D2A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elementy zderzaków - białe,</w:t>
            </w:r>
          </w:p>
          <w:p w:rsidR="00CA4713" w:rsidRDefault="00D20D2A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drzwi żaluzjowe - naturalny kolor aluminium,</w:t>
            </w:r>
          </w:p>
          <w:p w:rsidR="00CA4713" w:rsidRDefault="00D20D2A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podest roboczy – naturalny kolor aluminium,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rPr>
                <w:rFonts w:cs="Times New Roman"/>
                <w:sz w:val="22"/>
                <w:szCs w:val="22"/>
                <w:lang w:eastAsia="en-US"/>
              </w:rPr>
              <w:t>Kabina czterodrzwiowa, jednomodułowa, zapewniająca dostęp do silnika (siedzenia przodem do kierunku jazdy), przystosowana do przewozu 6 ratowników</w:t>
            </w:r>
          </w:p>
          <w:p w:rsidR="00CA4713" w:rsidRDefault="00D20D2A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Kabina wyposażona w:</w:t>
            </w:r>
          </w:p>
          <w:p w:rsidR="00CA4713" w:rsidRDefault="00D20D2A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indywidualne oświetlenie nad siedzeniem dowódcy,</w:t>
            </w:r>
          </w:p>
          <w:p w:rsidR="00CA4713" w:rsidRDefault="00D20D2A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- fotel kierowcy z regulacją </w:t>
            </w:r>
            <w:r>
              <w:rPr>
                <w:rFonts w:cs="Times New Roman"/>
                <w:sz w:val="22"/>
                <w:szCs w:val="22"/>
                <w:lang w:eastAsia="en-US"/>
              </w:rPr>
              <w:t>wysokości, odległości i pochylenia oparcia, oraz podłokietnikiem</w:t>
            </w:r>
          </w:p>
          <w:p w:rsidR="00CA4713" w:rsidRDefault="00D20D2A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fotele wyposażone w trzypunktowe bezwładnościowe pasy bezpieczeństwa</w:t>
            </w:r>
          </w:p>
          <w:p w:rsidR="00CA4713" w:rsidRDefault="00D20D2A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siedzenia powinny być pokryte materiałem łatwym w utrzymaniu w czystości,</w:t>
            </w:r>
          </w:p>
          <w:p w:rsidR="00CA4713" w:rsidRDefault="00D20D2A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nienasiąkliwym, odpornym na ścieranie i anty</w:t>
            </w:r>
            <w:r>
              <w:rPr>
                <w:rFonts w:cs="Times New Roman"/>
                <w:sz w:val="22"/>
                <w:szCs w:val="22"/>
                <w:lang w:eastAsia="en-US"/>
              </w:rPr>
              <w:t>poślizgowym,</w:t>
            </w:r>
          </w:p>
          <w:p w:rsidR="00CA4713" w:rsidRDefault="00D20D2A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>- kabina włącznie ze stopniem (-ami) do kabiny powinna być automatycznie</w:t>
            </w:r>
          </w:p>
          <w:p w:rsidR="00CA4713" w:rsidRDefault="00D20D2A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oświetlana po otwarciu drzwi tej części kabiny; powinna istnieć możliwość włączenia oświetlenia kabiny, gdy drzwi są zamknięte,</w:t>
            </w:r>
          </w:p>
          <w:p w:rsidR="00CA4713" w:rsidRDefault="00D20D2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drzwi kabiny zamykane kluczem, wszystkie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zamki otwierane tym samym kluczem</w:t>
            </w:r>
          </w:p>
          <w:p w:rsidR="00CA4713" w:rsidRDefault="00D20D2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dodatkowo zamki drzwi kabiny muszą być wyposażone w system zamykania</w:t>
            </w:r>
          </w:p>
          <w:p w:rsidR="00CA4713" w:rsidRDefault="00D20D2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centralnego</w:t>
            </w:r>
          </w:p>
          <w:p w:rsidR="00CA4713" w:rsidRDefault="00D20D2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w kabinie pomiędzy przednimi fotelami zainstalowany podest z doprowadzonym zasilaniem DC+12V do podłączenia ładowarek do radiostacji na</w:t>
            </w:r>
            <w:r>
              <w:rPr>
                <w:rFonts w:cs="Times New Roman"/>
                <w:sz w:val="22"/>
                <w:szCs w:val="22"/>
                <w:lang w:eastAsia="en-US"/>
              </w:rPr>
              <w:t>sobnych oraz latarek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3. 7.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Minimalne wymagania bezpieczeństwa pojazdu: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Poduszka powietrzna kierowcy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Układ ABS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Układ ESP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System wspomagania nagłego hamowania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Elektrycznie regulowane szyby przednie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cs="Times New Roman"/>
                <w:sz w:val="22"/>
                <w:szCs w:val="22"/>
                <w:lang w:eastAsia="en-US"/>
              </w:rPr>
              <w:t>Elektrycznie regulowane i podgrzewane lusterka boczne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Kabina wyposażona w fabryczny, półautomatyczny system klimatyzacji</w:t>
            </w:r>
          </w:p>
          <w:p w:rsidR="00CA4713" w:rsidRDefault="00D20D2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Kabina wyposażona w dodatkowe, niezależne od pracy silnika ogrzewanie postojowe o mocy minimalnej 1,8kVa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Kabina </w:t>
            </w:r>
            <w:r>
              <w:rPr>
                <w:rFonts w:cs="Times New Roman"/>
                <w:sz w:val="22"/>
                <w:szCs w:val="22"/>
              </w:rPr>
              <w:t>wyposażona w fabryczny system nagłośnienia składający się z minimum 2 fabrycznych głośników oraz radia wyposażonego w zintegrowany system łączności bluetooth oraz czytnikiem kart SD, z funkcją sterowania podstawowymi elementami systemu poprzez przyciski um</w:t>
            </w:r>
            <w:r>
              <w:rPr>
                <w:rFonts w:cs="Times New Roman"/>
                <w:sz w:val="22"/>
                <w:szCs w:val="22"/>
              </w:rPr>
              <w:t>ieszczone na kierownicy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3. 10.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Kabina wyposażona w schowki nad głową w przedniej części przedziału pasażerskiego, wyposażone w minimum dwie kieszenie 1DIN (z możliwością montażu radiostacji przewoźnej) oraz oddzielną lampką do czytania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3. 11.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 kabinie </w:t>
            </w:r>
            <w:r>
              <w:rPr>
                <w:rFonts w:cs="Times New Roman"/>
                <w:sz w:val="22"/>
                <w:szCs w:val="22"/>
              </w:rPr>
              <w:t>zainstalowany radiotelefon przewoźny o parametrach: częstotliwość VHF 136-174 MHz, moc 1÷25 W, odstęp międzykanałowy 12,5 kHz, dostosowany do użytkowania w sieci MSWiA, min. 125 kanałów, wyświetlacz alfanumeryczny min. 14 znaków. Obrotowy potencjometr siły</w:t>
            </w:r>
            <w:r>
              <w:rPr>
                <w:rFonts w:cs="Times New Roman"/>
                <w:sz w:val="22"/>
                <w:szCs w:val="22"/>
              </w:rPr>
              <w:t xml:space="preserve"> głosu. Radiotelefon w standardzie analogowo-cyfrowym</w:t>
            </w:r>
          </w:p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musi być wyposażony w kompletną instalację do podłączenia radiostacji przewoźnej (antena dachowa + zasilanie 12V)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3. 12.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kabinie zainstalowany panel sterowniczo-kontrolny wyposażony w włącznik</w:t>
            </w:r>
            <w:r>
              <w:rPr>
                <w:rFonts w:cs="Times New Roman"/>
                <w:sz w:val="22"/>
                <w:szCs w:val="22"/>
              </w:rPr>
              <w:t xml:space="preserve">i sterowania elementami wyposażenia pojazdu w tym zabudowy oraz elementy kontrolne pracy </w:t>
            </w:r>
            <w:r>
              <w:rPr>
                <w:rFonts w:cs="Times New Roman"/>
                <w:sz w:val="22"/>
                <w:szCs w:val="22"/>
              </w:rPr>
              <w:lastRenderedPageBreak/>
              <w:t>podzespołów bazowych w tym, kontrolki informująca o podłączeniu do zewnętrznego źródła zasilania, wysunięciu masztu, otwarciu skrytek oraz włączonym zasilaniu zabudowy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3. 13.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ZABUDOWA SPECJALISTYCZNA</w:t>
            </w:r>
          </w:p>
          <w:p w:rsidR="00CA4713" w:rsidRDefault="00D20D2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WYPOSAŻENIE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Zabudowa kontenerowa w postaci szkieletowej z profili aluminiowych łączonych w technologii  spawania, poszycie ścian z blachy aluminiowej.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Kontener wyposażony w minimum 5  rolet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Poniżej linii podłogi zabudowy min</w:t>
            </w:r>
            <w:r>
              <w:rPr>
                <w:rFonts w:cs="Times New Roman"/>
                <w:sz w:val="22"/>
                <w:szCs w:val="22"/>
                <w:lang w:eastAsia="en-US"/>
              </w:rPr>
              <w:t>imum 2 zamykane schowki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Wewnątrz zabudowy minimum 4 półki z regulowaną wysokością mocowania.</w:t>
            </w:r>
          </w:p>
          <w:p w:rsidR="00CA4713" w:rsidRDefault="00D20D2A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Dach zabudowy w formie podestu roboczego, w wykonaniu antypoślizgowym. Wytrzymałość dachu minimum 180 kg.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Rolety skrytkowe muszą posiadać uchwyty typu rurko</w:t>
            </w:r>
            <w:r>
              <w:rPr>
                <w:rFonts w:cs="Times New Roman"/>
                <w:sz w:val="22"/>
                <w:szCs w:val="22"/>
              </w:rPr>
              <w:t>wego, z możliwością stałego  zamknięcia skrytek,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Podest roboczy musi być wyposażony w boczne barierki ochronne stanowiące nierozłączną część z zabudową oraz tylną i przednią barierkę ochronną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Podest roboczy wyposażony w tylną drabinkę </w:t>
            </w:r>
            <w:r>
              <w:rPr>
                <w:rFonts w:cs="Times New Roman"/>
                <w:sz w:val="22"/>
                <w:szCs w:val="22"/>
              </w:rPr>
              <w:t>wejściową ze stopniami w pokryciu antypoślizgowym oraz  punktem kotwiącym ochrony osobistej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wyposażony w oświetlenie robocze pola pracy w obrębie pojazdu oraz podestu dachowego wykonane w technologii LED (min 6 punktów świetlnych)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</w:t>
            </w:r>
            <w:r>
              <w:rPr>
                <w:rFonts w:cs="Times New Roman"/>
                <w:sz w:val="22"/>
                <w:szCs w:val="22"/>
              </w:rPr>
              <w:t>zd wyposażony w oświetlenie przedziałów skrytkowych wykonane w technologii LED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Pojazd wyposażony w gniazdo samorozłączne (z wtyczką) do ładowania akumulatora ze źródła zewnętrznego umieszczone po lewej stronie (sygnalizacja podłączenia do zewnętrzne</w:t>
            </w:r>
            <w:r>
              <w:rPr>
                <w:rFonts w:cs="Times New Roman"/>
                <w:sz w:val="22"/>
                <w:szCs w:val="22"/>
                <w:lang w:eastAsia="en-US"/>
              </w:rPr>
              <w:t>go źródła w kabinie kierowcy). Dodatkowo pojazd wyposażony w automatyczną ładowarkę 230V do ładowania akumulatora zainstalowaną na stałe w pojeździe.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Pojazd wyposażony w sygnalizację świetlną i dźwiękową włączonego biegu wstecznego, jako </w:t>
            </w:r>
            <w:r>
              <w:rPr>
                <w:rFonts w:cs="Times New Roman"/>
                <w:sz w:val="22"/>
                <w:szCs w:val="22"/>
                <w:lang w:eastAsia="en-US"/>
              </w:rPr>
              <w:t>sygnalizację świetlną dopuszcza się światło cofania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Pojazd wyposażony w sygnalizację świetlno-dźwiękową pojazdu uprzywilejowanego, w skład której wchodzić musi;</w:t>
            </w:r>
          </w:p>
          <w:p w:rsidR="00CA4713" w:rsidRDefault="00D20D2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- Belka ostrzegawcza w technologii LED w kolorze niebieskim zamontowana w przedniej </w:t>
            </w:r>
            <w:r>
              <w:rPr>
                <w:rFonts w:cs="Times New Roman"/>
                <w:sz w:val="22"/>
                <w:szCs w:val="22"/>
                <w:lang w:eastAsia="en-US"/>
              </w:rPr>
              <w:t>części dachu pojazdu, wyposażona dodatkowo w:</w:t>
            </w:r>
          </w:p>
          <w:p w:rsidR="00CA4713" w:rsidRDefault="00D20D2A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szyld podświetlany (LED’owy) z napisem STRAŻ w kolorze czerwonym – załączany wraz z lampami pozycyjnymi pojazdu,</w:t>
            </w:r>
          </w:p>
          <w:p w:rsidR="00CA4713" w:rsidRDefault="00D20D2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Pojedyncza lampa ostrzegawcza koloru niebieskiego wykonana w technologii LED oraz zestaw 2 lamp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kierunkowych LED z funkcją świateł pozycyjnych na tylnej płaszczyźnie pojazdu.</w:t>
            </w:r>
          </w:p>
          <w:p w:rsidR="00CA4713" w:rsidRDefault="00D20D2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Zestaw 4 lamp kierunkowych, naprzemiennych zainstalowanych w przednim grillu pojazdu, wykonanych w technologii LED,</w:t>
            </w:r>
          </w:p>
          <w:p w:rsidR="00CA4713" w:rsidRDefault="00D20D2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Zestaw 2 lamp kierunkowych, naprzemiennych zainstalowany</w:t>
            </w:r>
            <w:r>
              <w:rPr>
                <w:rFonts w:cs="Times New Roman"/>
                <w:sz w:val="22"/>
                <w:szCs w:val="22"/>
                <w:lang w:eastAsia="en-US"/>
              </w:rPr>
              <w:t>ch na każdym boku pojazdu, wykonanych w technologii LED,</w:t>
            </w:r>
          </w:p>
          <w:p w:rsidR="00CA4713" w:rsidRDefault="00D20D2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Zestaw 2 lamp kierunkowych, naprzemiennych zainstalowanych na lusterkach zewnętrznych, wykonanych w technologii LED</w:t>
            </w:r>
          </w:p>
          <w:p w:rsidR="00CA4713" w:rsidRDefault="00D20D2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Wzmacniacz sygnałowy o mocy minimum 100W, umożliwiający sterowanie sygnalizacją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świetlną i dźwiękową; posiadający min. 3 różne sygnały dźwiękowe oraz funkcję MIX powodującą samoczynne zmienianie tonów dźwięków; posiadający funkcję zestawu rozgłaszającego,</w:t>
            </w:r>
          </w:p>
          <w:p w:rsidR="00CA4713" w:rsidRDefault="00D20D2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Głośnik dźwięków ostrzegawczych o mocy min. 100W zainstalowany w  obrębie wyc</w:t>
            </w:r>
            <w:r>
              <w:rPr>
                <w:rFonts w:cs="Times New Roman"/>
                <w:sz w:val="22"/>
                <w:szCs w:val="22"/>
                <w:lang w:eastAsia="en-US"/>
              </w:rPr>
              <w:t>iągarki.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4.11.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wyposażony w dodatkowe oświetlenie ostrzegawcze barwy pomarańczowej w postaci „fali świetlnej” wykonanej w technologii LED, zbudowanej z minimum 8 modułów świetlnych, sterowanej za pomocą sterownika zainstalowanego w przedziale kabin</w:t>
            </w:r>
            <w:r>
              <w:rPr>
                <w:rFonts w:cs="Times New Roman"/>
                <w:sz w:val="22"/>
                <w:szCs w:val="22"/>
              </w:rPr>
              <w:t>owym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</w:rPr>
              <w:t>Pojazd wyposażony w pneumatycznie podnoszony maszt oświetleniowy zasilany z samochodowej instalacji elektrycznej wraz z obrotową głowicą świetlną z najaśnicami w technologii LED o łącznej mocy min 20000lm z funkcją sterowania obrotem oraz pochy</w:t>
            </w:r>
            <w:r>
              <w:rPr>
                <w:rFonts w:cs="Times New Roman"/>
                <w:sz w:val="22"/>
                <w:szCs w:val="22"/>
              </w:rPr>
              <w:t>łem najaśnic z poziomu ziemi 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Wysokość masztu po rozłożeniu od podłoża do reflektora nie mniejsza niż 4,2 m. Stopień ochrony masztu min. IP55. Dodatkowo maszt musi posiadać układ opuszczania awaryjnego uruchomiany w chwili zwolnienia hamulca postojowego w </w:t>
            </w:r>
            <w:r>
              <w:rPr>
                <w:rFonts w:cs="Times New Roman"/>
                <w:sz w:val="22"/>
                <w:szCs w:val="22"/>
                <w:lang w:eastAsia="en-US"/>
              </w:rPr>
              <w:t>pojeździe.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wyposażony w elektryczną wyciągarkę linową zainstalowaną na łożu stalowym             w przedniej części pojazdu o uciągu min. 12000lbs wraz z liną stalową o długości min 30m oraz 2 pilotami sterowniczymi (przewodowy + bezprzewodow</w:t>
            </w:r>
            <w:r>
              <w:rPr>
                <w:rFonts w:cs="Times New Roman"/>
                <w:sz w:val="22"/>
                <w:szCs w:val="22"/>
              </w:rPr>
              <w:t xml:space="preserve">y) oraz głównym </w:t>
            </w:r>
            <w:r>
              <w:rPr>
                <w:rFonts w:cs="Times New Roman"/>
                <w:sz w:val="22"/>
                <w:szCs w:val="22"/>
              </w:rPr>
              <w:lastRenderedPageBreak/>
              <w:t>wyłącznikiem prądu zasilającego wyciągarkę zlokalizowanym w jej obrębie.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4.14.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wyposażony w orurowanie ochronne wykonane z rury chromowanej zainstalowane w przedniej części pojazdu wraz z zintegrowanym oświetleniem postojowy oraz od</w:t>
            </w:r>
            <w:r>
              <w:rPr>
                <w:rFonts w:cs="Times New Roman"/>
                <w:sz w:val="22"/>
                <w:szCs w:val="22"/>
              </w:rPr>
              <w:t>dzielnym oświetleniem dalekosiężnym LED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Pojazd musi być wyposażony w kompozytowy zbiornik wody o pojemności minimum 1000l z elektronicznym pomiarem poziomu cieczy oraz przelewem zapewniającym jego bezpieczne użytkowanie. Zbiornik powinien posiadać </w:t>
            </w:r>
            <w:r>
              <w:rPr>
                <w:rFonts w:cs="Times New Roman"/>
                <w:sz w:val="22"/>
                <w:szCs w:val="22"/>
              </w:rPr>
              <w:t>minimum jeden właz rewizyjny. Zbiornik musi być wyposażony w linię tankowania hydrantowego z przyłączem zakończonym nasadą W52. W linii tankowania hydrantowego musi być zainstalowane sito uniemożliwiające przedostanie się zanieczyszczeń do zbiornika wody.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Dodatkowo zbiornik wodny musi być wyposażony w wydzielony zbiornik środka pianotwórczego o pojemności minimum 100l wyposażony w manualny pomiar poziomu cieczy oraz właz rewizyjny. Dodatkowo zbiornik środka pianotwórczego musi być wyposażony w linie </w:t>
            </w:r>
            <w:r>
              <w:rPr>
                <w:rFonts w:cs="Times New Roman"/>
                <w:sz w:val="22"/>
                <w:szCs w:val="22"/>
              </w:rPr>
              <w:t>tankowania zakończoną nasadą W25.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przestrzeni skrytkowej musi zostać zainstalowane ogrzewanie postojowe o mocy minimalnej 4,5kVa z układem sterowania umiejscowionym w kabinie załogowej w miejscu łatwo dostępnym do obsługi dla kierowcy.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ty</w:t>
            </w:r>
            <w:r>
              <w:rPr>
                <w:rFonts w:cs="Times New Roman"/>
                <w:sz w:val="22"/>
                <w:szCs w:val="22"/>
              </w:rPr>
              <w:t>lnym przedziale skrytkowym zainstalowany musi zostać manipulator dodatkowy do radiostacji przewoźnej umożliwiający prowadzenie korespondencji radiowej bez konieczności przebywania w kabinie załogi.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WYPOSAŻENIE DODATKOWE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5. 1.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musi być wyposażony</w:t>
            </w:r>
            <w:r>
              <w:rPr>
                <w:rFonts w:cs="Times New Roman"/>
                <w:sz w:val="22"/>
                <w:szCs w:val="22"/>
              </w:rPr>
              <w:t xml:space="preserve"> w system wizyjny tylnego pola za pojazdem spełniający normę R46 składający się z kamery umożliwiającej pracę w warunkach niskiego oświetlenia oraz wyświetlacz o przekątnej ekranu min. 7cali zainstalowany w kabinie załogi w miejscu łatwo widocznym dla kier</w:t>
            </w:r>
            <w:r>
              <w:rPr>
                <w:rFonts w:cs="Times New Roman"/>
                <w:sz w:val="22"/>
                <w:szCs w:val="22"/>
              </w:rPr>
              <w:t>owcy.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5.2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Pojazd musi zostać wyposażony w wysuwaną szufladę o udźwigu min 100kg zlokalizowaną w tylnym przedziale sprzętowym, przystosowaną do przewożenia motopompy spalinowej TOHATSU model VE1500 (motopompa zostanie dostarczona przez Zamawiającego do </w:t>
            </w:r>
            <w:r>
              <w:rPr>
                <w:rFonts w:cs="Times New Roman"/>
                <w:sz w:val="22"/>
                <w:szCs w:val="22"/>
              </w:rPr>
              <w:t>Wykonawcy na etapie realizacji zamówienia)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musi posiadać przygotowane przyłącza wodne do podłączenia motopompy spalinowej TOHATSU VE1500 umożliwiające pobór wody z zbiornika czynnika gaśniczego zainstalowanego w pojeździe. Połączenie motopompy</w:t>
            </w:r>
            <w:r>
              <w:rPr>
                <w:rFonts w:cs="Times New Roman"/>
                <w:sz w:val="22"/>
                <w:szCs w:val="22"/>
              </w:rPr>
              <w:t xml:space="preserve"> ze zbiornikiem czynnika gaśniczego </w:t>
            </w:r>
            <w:r>
              <w:rPr>
                <w:rFonts w:cs="Times New Roman"/>
                <w:sz w:val="22"/>
                <w:szCs w:val="22"/>
              </w:rPr>
              <w:lastRenderedPageBreak/>
              <w:t>musi być skonstruowane przy wykorzystaniu szybko-złączy umożliwiających odłączenie motopompy, bez konieczności ingerencji w budowę instalacji wodnej zainstalowanej w pojeździe.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 musi być wyposażony w zwijadło</w:t>
            </w:r>
            <w:r>
              <w:rPr>
                <w:rFonts w:cs="Times New Roman"/>
                <w:sz w:val="22"/>
                <w:szCs w:val="22"/>
              </w:rPr>
              <w:t xml:space="preserve"> linii szybkiego natarcia wyposażone w elektryczny oraz awaryjny ręczny układ zwijania węża. Wąż linii szybkiego natarcia musi mieć długość minimalną wynoszącą 30m i musi umożliwiać podanie prądu wody bez konieczności jego całkowitego rozwinięcia. Linia sz</w:t>
            </w:r>
            <w:r>
              <w:rPr>
                <w:rFonts w:cs="Times New Roman"/>
                <w:sz w:val="22"/>
                <w:szCs w:val="22"/>
              </w:rPr>
              <w:t>ybkiego natarcia zakończona musi być prądownicą o zmiennej geometrii strumienia wodnego.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Wraz z pojazdem dostarczona musi zostać aluminiowa skrzynia sprzętowa z oświetleniem wewnętrznym LED oraz systemem wspomagania otwarcia wieka i rękojeściami umoż</w:t>
            </w:r>
            <w:r>
              <w:rPr>
                <w:rFonts w:cs="Times New Roman"/>
                <w:sz w:val="22"/>
                <w:szCs w:val="22"/>
              </w:rPr>
              <w:t>liwiającymi obsługę w rękawicach. Wymiary skrzyni zostaną podane przez „Zamawiającego” na etapie realizacji zamówienia.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Wraz z pojazdem dostarczony musi zostać sprzęt według poniższej listy (Uwaga – wszystkie podane nazwy handlowe mają za zadanie wsk</w:t>
            </w:r>
            <w:r>
              <w:rPr>
                <w:rFonts w:cs="Times New Roman"/>
                <w:sz w:val="22"/>
                <w:szCs w:val="22"/>
              </w:rPr>
              <w:t>azanie wymaganych parametrów technicznych sprzętu, Zamawiający dopuszcza możliwość dostarczenia sprzętu z poniższej listy o innych nazwach handlowych oraz od innych producentów, pod warunkiem zachowania minimalnych parametrów technicznych zgodnych ze sprzę</w:t>
            </w:r>
            <w:r>
              <w:rPr>
                <w:rFonts w:cs="Times New Roman"/>
                <w:sz w:val="22"/>
                <w:szCs w:val="22"/>
              </w:rPr>
              <w:t>tem z listy):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Drabina ratownicza 2X18S  - 1szt   CNBOP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Aparat oddechowy z butlą stalową  6l/300bar kpl. z maską i pokrowcem na butle i maskę   - 2szt   CNBOP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Zapasowa butla stalowa do aparatu OUO  6l/300bar  - 2szt    CNBOP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Czujnik bezruchu  - 2szt      </w:t>
            </w:r>
            <w:r>
              <w:rPr>
                <w:rFonts w:cs="Times New Roman"/>
                <w:sz w:val="22"/>
                <w:szCs w:val="22"/>
              </w:rPr>
              <w:t>CNBOP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Radiotelefon nasobny cyfrowy z ładowarką 12V – min. ilosc kanałów 1000 -  2szt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Mikrofonogłośnik do radiostacji nasobnej  - 2szt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Latarka z mocowaniem do hełmu oraz ładowarką sam. 12V   - 6szt   CNBOP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Szperacz akumulatorowy Led z ładowarką 12V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</w:pPr>
            <w:r>
              <w:rPr>
                <w:rFonts w:cs="Times New Roman"/>
                <w:sz w:val="22"/>
                <w:szCs w:val="22"/>
              </w:rPr>
              <w:t>Prą</w:t>
            </w:r>
            <w:r>
              <w:rPr>
                <w:rFonts w:cs="Times New Roman"/>
                <w:sz w:val="22"/>
                <w:szCs w:val="22"/>
              </w:rPr>
              <w:t xml:space="preserve">downica  25 do gaszenia traw  o wydajności   min.  </w:t>
            </w:r>
            <w:r>
              <w:rPr>
                <w:rFonts w:cs="Times New Roman"/>
                <w:color w:val="000000"/>
                <w:sz w:val="22"/>
                <w:szCs w:val="22"/>
              </w:rPr>
              <w:t>114 l/min  przy 6br.</w:t>
            </w:r>
            <w:r>
              <w:rPr>
                <w:rFonts w:cs="Times New Roman"/>
                <w:sz w:val="22"/>
                <w:szCs w:val="22"/>
              </w:rPr>
              <w:t xml:space="preserve"> -1szt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Klucz do hydrantu nadziemnego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Zawór kulowy W52 do linii wężowych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Prądownica 52 o wydajności 100-200-300-400 l/min -płukanie -  2szt  CNBOP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Narzędzie RES-Q-RENCH  - 6szt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Narzędzie HALLIGAN dielektryczny 760mm 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Bosak dielektryczny 1,8m 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Bosak lekki ze stylem aluminiowym 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Szelki bezpieczeństwa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Tłumica gumowa  -2szt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Zatrzaśnik aluminiowy - 2szt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Klucz hydrantowy podziemny  -1szt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Redukcja do klucza </w:t>
            </w:r>
            <w:r>
              <w:rPr>
                <w:rFonts w:cs="Times New Roman"/>
                <w:sz w:val="22"/>
                <w:szCs w:val="22"/>
              </w:rPr>
              <w:t>hydrantowego podziemnego  -1szt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Linka strażacka LF101 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Lizak do kierowania ruchem  - 2szt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Lizak podświetlany do kierowania ruchem z bateriami   -2szt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Mostek przejazdowy gumowy W75  -2szt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Mata sprzętowa  -1szt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Zapora drogowa rozsuwana 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Znak </w:t>
            </w:r>
            <w:r>
              <w:rPr>
                <w:rFonts w:cs="Times New Roman"/>
                <w:sz w:val="22"/>
                <w:szCs w:val="22"/>
              </w:rPr>
              <w:t>drogowy wypadek  -1szt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Kamera termowizyjna </w:t>
            </w:r>
            <w:r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Wyświetlacz</w:t>
            </w:r>
            <w:r>
              <w:rPr>
                <w:rFonts w:cs="Times New Roman"/>
                <w:sz w:val="22"/>
                <w:szCs w:val="22"/>
              </w:rPr>
              <w:t xml:space="preserve">  min.3 cale LCD,  podświetlane </w:t>
            </w:r>
            <w:r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Tryby obrazu;</w:t>
            </w:r>
          </w:p>
          <w:p w:rsidR="00CA4713" w:rsidRDefault="00D20D2A">
            <w:pPr>
              <w:pStyle w:val="Textbod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Tryb strażacki NFPA (domyślny),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Czarno-biały tryb strażacki,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Tryb ogniowy,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Tryb poszukiwawczo-ratowniczy,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Tryb wykrywania ciepła,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Tryb wykrywania zimna,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Tryb analizy budynku</w:t>
            </w:r>
          </w:p>
          <w:p w:rsidR="00CA4713" w:rsidRDefault="00D20D2A">
            <w:pPr>
              <w:pStyle w:val="Textbody"/>
            </w:pPr>
            <w:r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Automatyczny zakres</w:t>
            </w:r>
            <w:r>
              <w:rPr>
                <w:rFonts w:cs="Times New Roman"/>
                <w:sz w:val="22"/>
                <w:szCs w:val="22"/>
              </w:rPr>
              <w:t xml:space="preserve"> Auto 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Hełm specjalny biały z uchwytem do latarki Pelii 2460 z możliwością zastosowania osłonników słuchu -  6szt   CNBOP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Ubranie specjalne nomex dwuczęściowe  Gold  z membraną paroprzepuszczalną ePTFE  - 6s</w:t>
            </w:r>
            <w:r>
              <w:rPr>
                <w:rFonts w:cs="Times New Roman"/>
                <w:sz w:val="22"/>
                <w:szCs w:val="22"/>
              </w:rPr>
              <w:t>zt         CNBOP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Prądownica do piany S-2 (PP-2) z zaworem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Wytwornica piany M2 WP-2  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Buty specjalne z wkładką  - 3 warstwy, a także wyściółkę błony PU – 4 warstwy oładziny z membraną  - 3 warstwy i wyściółka membrany PTFE -  6szt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Zbiornik wod</w:t>
            </w:r>
            <w:r>
              <w:rPr>
                <w:rFonts w:cs="Times New Roman"/>
                <w:sz w:val="22"/>
                <w:szCs w:val="22"/>
              </w:rPr>
              <w:t>ny zewnętrzny 5000l ze stelażem i nalewakiem oraz pokrowcem  -1szt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Lanca gaśnicza MK2019 700 A/52 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Piła spalinowa min.3,8kM z prowadnicą i łańcuchem kpl. + kpl. serwisowy - 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Smok ssawny prosty 110 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Wąż ssawny gumowy 110 2,5m  -2szt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Rękaw</w:t>
            </w:r>
            <w:r>
              <w:rPr>
                <w:rFonts w:cs="Times New Roman"/>
                <w:sz w:val="22"/>
                <w:szCs w:val="22"/>
              </w:rPr>
              <w:t>ice pożarnicze Gold - 6szt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Torba na udo  -  6szt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Nóż ratunkowy – dla Strażaka 3w1 -6szt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Gaśnica proszkowa 6kg  - 2szt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Piła do cięcia szyb   w walizce - 1szt</w:t>
            </w:r>
          </w:p>
          <w:p w:rsidR="00CA4713" w:rsidRDefault="00D20D2A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Łom wielofunkcyjny 760mm  - 1szt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WYMAGANIA POZOSTAŁE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Pojazd oklejony cechami </w:t>
            </w:r>
            <w:r>
              <w:rPr>
                <w:rFonts w:cs="Times New Roman"/>
                <w:sz w:val="22"/>
                <w:szCs w:val="22"/>
              </w:rPr>
              <w:t>identyfikacyjnymi jednostki w sposób zgodny z wytycznymi KGPSP (nr operacyjne, nazwa jednostki, herb gminy) oraz opatrzony podświetlanymi napisami nazwy jednostki na bokach pojazdu.</w:t>
            </w:r>
          </w:p>
        </w:tc>
      </w:tr>
      <w:tr w:rsidR="00CA471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13" w:rsidRDefault="00D20D2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Gwarancja na pojazd (obejmująca swoim zakresem zarówno podwozie, sil</w:t>
            </w:r>
            <w:r>
              <w:rPr>
                <w:rFonts w:cs="Times New Roman"/>
                <w:sz w:val="22"/>
                <w:szCs w:val="22"/>
              </w:rPr>
              <w:t>nik, podzespoły mechaniczne / elektryczne / elektroniczne jak i zabudowę pożarniczą) – min. 24 miesiące</w:t>
            </w:r>
          </w:p>
        </w:tc>
      </w:tr>
    </w:tbl>
    <w:p w:rsidR="00CA4713" w:rsidRDefault="00CA4713">
      <w:pPr>
        <w:pStyle w:val="Standard"/>
        <w:widowControl/>
        <w:rPr>
          <w:color w:val="000000"/>
        </w:rPr>
      </w:pPr>
    </w:p>
    <w:sectPr w:rsidR="00CA4713"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2A" w:rsidRDefault="00D20D2A">
      <w:r>
        <w:separator/>
      </w:r>
    </w:p>
  </w:endnote>
  <w:endnote w:type="continuationSeparator" w:id="0">
    <w:p w:rsidR="00D20D2A" w:rsidRDefault="00D2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BF" w:rsidRDefault="00D20D2A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A95256">
      <w:rPr>
        <w:noProof/>
      </w:rPr>
      <w:t>6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1E5BBF" w:rsidRDefault="00D20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2A" w:rsidRDefault="00D20D2A">
      <w:r>
        <w:rPr>
          <w:color w:val="000000"/>
        </w:rPr>
        <w:separator/>
      </w:r>
    </w:p>
  </w:footnote>
  <w:footnote w:type="continuationSeparator" w:id="0">
    <w:p w:rsidR="00D20D2A" w:rsidRDefault="00D2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194"/>
    <w:multiLevelType w:val="multilevel"/>
    <w:tmpl w:val="B986CC72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05040820"/>
    <w:multiLevelType w:val="multilevel"/>
    <w:tmpl w:val="EE96916C"/>
    <w:styleLink w:val="WWNum9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0B4B7133"/>
    <w:multiLevelType w:val="multilevel"/>
    <w:tmpl w:val="24A65C44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282F5411"/>
    <w:multiLevelType w:val="multilevel"/>
    <w:tmpl w:val="9E7A29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58170A7"/>
    <w:multiLevelType w:val="multilevel"/>
    <w:tmpl w:val="F074184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7B87785"/>
    <w:multiLevelType w:val="multilevel"/>
    <w:tmpl w:val="D56AD26C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61467E26"/>
    <w:multiLevelType w:val="multilevel"/>
    <w:tmpl w:val="A14669C2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4713"/>
    <w:rsid w:val="00A95256"/>
    <w:rsid w:val="00CA4713"/>
    <w:rsid w:val="00D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2019-03-04T09:11:00Z</cp:lastPrinted>
  <dcterms:created xsi:type="dcterms:W3CDTF">2019-11-04T09:16:00Z</dcterms:created>
  <dcterms:modified xsi:type="dcterms:W3CDTF">2019-11-04T09:16:00Z</dcterms:modified>
</cp:coreProperties>
</file>